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芬兰教育制度  培育高品质之国民  建立平等  安全  福利之社会</w:t>
      </w:r>
    </w:p>
    <w:p>
      <w:r>
        <w:rPr>
          <w:rFonts w:ascii="宋体" w:hAnsi="宋体" w:eastAsia="宋体"/>
          <w:sz w:val="24"/>
        </w:rPr>
        <w:t>陈照雄著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芬兰教育制度  培育高品质之国民  建立平等  安全  福利之社会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陈照雄著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本书出售、求购地址：https://www.jiaokey.com/book/detail/12907045.html</w:t>
      </w:r>
    </w:p>
    <w:p>
      <w:r>
        <w:t>更多相关图书推荐：https://www.jiaokey.com</w:t>
      </w:r>
    </w:p>
    <w:p>
      <w:r>
        <w:t>陈照雄著 其他作品：https://www.jiaokey.com/tag/陈照雄著.html</w:t>
      </w:r>
    </w:p>
    <w:p>
      <w:r>
        <w:t>心理出版社 出版图书：https://www.jiaokey.com/tag/心理出版社.html</w:t>
      </w:r>
    </w:p>
    <w:p>
      <w:r>
        <w:t>关键词搜索：https://www.jiaokey.com/tag/芬兰教育制度  培育高品质之国民  建立平等  安全  福利之社会.html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