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复杂性项目的管理工具</w:t>
      </w:r>
    </w:p>
    <w:p>
      <w:r>
        <w:rPr>
          <w:rFonts w:ascii="宋体" w:hAnsi="宋体" w:eastAsia="宋体"/>
          <w:sz w:val="24"/>
        </w:rPr>
        <w:t>（英）雷明顿（RemingtonK.），（英）波拉克（PouackJ.）著；戚安邦，张洁，张颖译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复杂性项目的管理工具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（英）雷明顿（RemingtonK.），（英）波拉克（PouackJ.）著；戚安邦，张洁，张颖译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本书出售、求购地址：https://www.jiaokey.com/book/detail/12904917.html</w:t>
      </w:r>
    </w:p>
    <w:p>
      <w:r>
        <w:t>更多相关图书推荐：https://www.jiaokey.com</w:t>
      </w:r>
    </w:p>
    <w:p>
      <w:r>
        <w:t>（英）雷明顿（RemingtonK.），（英）波拉克（PouackJ.）著；戚安邦，张洁，张颖译 其他作品：https://www.jiaokey.com/tag/（英）雷明顿（RemingtonK.），（英）波拉克（PouackJ.）著；戚安邦，张洁，张颖译.html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关键词搜索：https://www.jiaokey.com/tag/复杂性项目的管理工具.html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