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搅水女人</w:t>
      </w:r>
    </w:p>
    <w:p>
      <w:r>
        <w:rPr>
          <w:rFonts w:ascii="宋体" w:hAnsi="宋体" w:eastAsia="宋体"/>
          <w:sz w:val="24"/>
        </w:rPr>
        <w:t>（法）巴尔扎克著；彭智民译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（法）巴尔扎克著；彭智民译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本书出售、求购地址：https://www.jiaokey.com/book/detail/12903888.html</w:t>
      </w:r>
    </w:p>
    <w:p>
      <w:r>
        <w:t>更多相关图书推荐：https://www.jiaokey.com</w:t>
      </w:r>
    </w:p>
    <w:p>
      <w:r>
        <w:t>（法）巴尔扎克著；彭智民译 其他作品：https://www.jiaokey.com/tag/（法）巴尔扎克著；彭智民译.html</w:t>
      </w:r>
    </w:p>
    <w:p>
      <w:r>
        <w:t>西宁:青海人民出版社,1995.12 出版图书：https://www.jiaokey.com/tag/西宁:青海人民出版社,1995.12.html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