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系统规划编制技术指南</w:t>
      </w:r>
    </w:p>
    <w:p>
      <w:r>
        <w:rPr>
          <w:rFonts w:ascii="宋体" w:hAnsi="宋体" w:eastAsia="宋体"/>
          <w:sz w:val="24"/>
        </w:rPr>
        <w:t>贝兴亚，罗波阳，向元望主编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系统规划编制技术指南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贝兴亚，罗波阳，向元望主编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求索杂志社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本书出售、求购地址：https://www.jiaokey.com/book/detail/12903831.html</w:t>
      </w:r>
    </w:p>
    <w:p>
      <w:r>
        <w:t>更多相关图书推荐：https://www.jiaokey.com</w:t>
      </w:r>
    </w:p>
    <w:p>
      <w:r>
        <w:t>贝兴亚，罗波阳，向元望主编 其他作品：https://www.jiaokey.com/tag/贝兴亚，罗波阳，向元望主编.html</w:t>
      </w:r>
    </w:p>
    <w:p>
      <w:r>
        <w:t>求索杂志社 出版图书：https://www.jiaokey.com/tag/求索杂志社.html</w:t>
      </w:r>
    </w:p>
    <w:p>
      <w:r>
        <w:t>关键词搜索：https://www.jiaokey.com/tag/系统规划编制技术指南.html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