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详解九章算法  附纂类  2  及札记</w:t>
      </w:r>
    </w:p>
    <w:p>
      <w:r>
        <w:rPr>
          <w:rFonts w:ascii="宋体" w:hAnsi="宋体" w:eastAsia="宋体"/>
          <w:sz w:val="24"/>
        </w:rPr>
        <w:t>杨辉撰；宋景昌札记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详解九章算法  附纂类  2  及札记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杨辉撰；宋景昌札记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本书出售、求购地址：https://www.jiaokey.com/book/detail/12902720.html</w:t>
      </w:r>
    </w:p>
    <w:p>
      <w:r>
        <w:t>更多相关图书推荐：https://www.jiaokey.com</w:t>
      </w:r>
    </w:p>
    <w:p>
      <w:r>
        <w:t>杨辉撰；宋景昌札记 其他作品：https://www.jiaokey.com/tag/杨辉撰；宋景昌札记.html</w:t>
      </w:r>
    </w:p>
    <w:p>
      <w:r>
        <w:t>商务印书馆 出版图书：https://www.jiaokey.com/tag/商务印书馆.html</w:t>
      </w:r>
    </w:p>
    <w:p>
      <w:r>
        <w:t>关键词搜索：https://www.jiaokey.com/tag/详解九章算法  附纂类  2  及札记.html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