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舞剧“青钢骑士”的场面及舞曲  钢琴  第二册  俄语</w:t>
      </w:r>
    </w:p>
    <w:p>
      <w:r>
        <w:rPr>
          <w:rFonts w:ascii="宋体" w:hAnsi="宋体" w:eastAsia="宋体"/>
          <w:sz w:val="24"/>
        </w:rPr>
        <w:t>格里埃尔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舞剧“青钢骑士”的场面及舞曲  钢琴  第二册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本书出售、求购地址：https://www.jiaokey.com/book/detail/12900445.html</w:t>
      </w:r>
    </w:p>
    <w:p>
      <w:r>
        <w:t>更多相关图书推荐：https://www.jiaokey.com</w:t>
      </w:r>
    </w:p>
    <w:p>
      <w:r>
        <w:t>格里埃尔 其他作品：https://www.jiaokey.com/tag/格里埃尔.html</w:t>
      </w:r>
    </w:p>
    <w:p>
      <w:r>
        <w:t>关键词搜索：https://www.jiaokey.com/tag/舞剧“青钢骑士”的场面及舞曲  钢琴  第二册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