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乌江啊乌江系列丛书  神秘乌江</w:t>
      </w:r>
    </w:p>
    <w:p>
      <w:r>
        <w:rPr>
          <w:rFonts w:ascii="宋体" w:hAnsi="宋体" w:eastAsia="宋体"/>
          <w:sz w:val="24"/>
        </w:rPr>
        <w:t>何开明主编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乌江啊乌江系列丛书  神秘乌江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贵州乌江水电开发有限责任公司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本书出售、求购地址：https://www.jiaokey.com/book/detail/12897448.html</w:t>
      </w:r>
    </w:p>
    <w:p>
      <w:r>
        <w:t>更多相关图书推荐：https://www.jiaokey.com</w:t>
      </w:r>
    </w:p>
    <w:p>
      <w:r>
        <w:t>何开明主编 其他作品：https://www.jiaokey.com/tag/何开明主编.html</w:t>
      </w:r>
    </w:p>
    <w:p>
      <w:r>
        <w:t>贵州乌江水电开发有限责任公司 出版图书：https://www.jiaokey.com/tag/贵州乌江水电开发有限责任公司.html</w:t>
      </w:r>
    </w:p>
    <w:p>
      <w:r>
        <w:t>关键词搜索：https://www.jiaokey.com/tag/乌江啊乌江系列丛书  神秘乌江.html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