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  岁月留痕</w:t>
      </w:r>
    </w:p>
    <w:p>
      <w:r>
        <w:rPr>
          <w:rFonts w:ascii="宋体" w:hAnsi="宋体" w:eastAsia="宋体"/>
          <w:sz w:val="24"/>
        </w:rPr>
        <w:t>李相辉，张晓阳，陈建中，毛有碧主编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  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李相辉，张晓阳，陈建中，毛有碧主编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本书出售、求购地址：https://www.jiaokey.com/book/detail/12897420.html</w:t>
      </w:r>
    </w:p>
    <w:p>
      <w:r>
        <w:t>更多相关图书推荐：https://www.jiaokey.com</w:t>
      </w:r>
    </w:p>
    <w:p>
      <w:r>
        <w:t>李相辉，张晓阳，陈建中，毛有碧主编 其他作品：https://www.jiaokey.com/tag/李相辉，张晓阳，陈建中，毛有碧主编.html</w:t>
      </w:r>
    </w:p>
    <w:p>
      <w:r>
        <w:t>贵州财经学院 出版图书：https://www.jiaokey.com/tag/贵州财经学院.html</w:t>
      </w:r>
    </w:p>
    <w:p>
      <w:r>
        <w:t>关键词搜索：https://www.jiaokey.com/tag/贵州财经学院  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