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县域主导产业选择与发展研究  以石阡县为例</w:t>
      </w:r>
    </w:p>
    <w:p>
      <w:r>
        <w:rPr>
          <w:rFonts w:ascii="宋体" w:hAnsi="宋体" w:eastAsia="宋体"/>
          <w:sz w:val="24"/>
        </w:rPr>
        <w:t>陈常亮著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县域主导产业选择与发展研究  以石阡县为例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陈常亮著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本书出售、求购地址：https://www.jiaokey.com/book/detail/12897285.html</w:t>
      </w:r>
    </w:p>
    <w:p>
      <w:r>
        <w:t>更多相关图书推荐：https://www.jiaokey.com</w:t>
      </w:r>
    </w:p>
    <w:p>
      <w:r>
        <w:t>陈常亮著 其他作品：https://www.jiaokey.com/tag/陈常亮著.html</w:t>
      </w:r>
    </w:p>
    <w:p>
      <w:r>
        <w:t>关键词搜索：https://www.jiaokey.com/tag/县域主导产业选择与发展研究  以石阡县为例.html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