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一个家族的时空域  对瞿氏宗族的个例分析</w:t>
      </w:r>
    </w:p>
    <w:p>
      <w:r>
        <w:rPr>
          <w:rFonts w:ascii="宋体" w:hAnsi="宋体" w:eastAsia="宋体"/>
          <w:sz w:val="24"/>
        </w:rPr>
        <w:t>瞿州莲著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一个家族的时空域  对瞿氏宗族的个例分析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本书出售、求购地址：https://www.jiaokey.com/book/detail/12897064.html</w:t>
      </w:r>
    </w:p>
    <w:p>
      <w:r>
        <w:t>更多相关图书推荐：https://www.jiaokey.com</w:t>
      </w:r>
    </w:p>
    <w:p>
      <w:r>
        <w:t>瞿州莲著 其他作品：https://www.jiaokey.com/tag/瞿州莲著.html</w:t>
      </w:r>
    </w:p>
    <w:p>
      <w:r>
        <w:t>关键词搜索：https://www.jiaokey.com/tag/一个家族的时空域  对瞿氏宗族的个例分析.html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