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  走马  旱天雷  饿马摇铃  传统乐曲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总页数：4</w:t>
      </w:r>
    </w:p>
    <w:p>
      <w:r>
        <w:t>更多请访问教客网: www.jiaokey.com</w:t>
      </w:r>
    </w:p>
    <w:p>
      <w:r>
        <w:t>广东音乐  走马  旱天雷  饿马摇铃  传统乐曲 评论地址：https://www.jiaokey.com/book/detail/12896934.html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