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书名：为了公平的责任  杭州市学生资助管理模式的研究</w:t>
      </w:r>
    </w:p>
    <w:p>
      <w:r>
        <w:t>作者：杭州市教育资产营运管理中心编；章潘彪主编</w:t>
      </w:r>
    </w:p>
    <w:p>
      <w:r>
        <w:t>出版社：杭州：浙江工商大学出版社</w:t>
      </w:r>
    </w:p>
    <w:p>
      <w:r>
        <w:t>出版日期：2011.07</w:t>
      </w:r>
    </w:p>
    <w:p>
      <w:r>
        <w:t>总页数：314</w:t>
      </w:r>
    </w:p>
    <w:p>
      <w:r>
        <w:t>更多请访问教客网: www.jiaokey.com</w:t>
      </w:r>
    </w:p>
    <w:p>
      <w:r>
        <w:t>为了公平的责任  杭州市学生资助管理模式的研究 评论地址：https://www.jiaokey.com/book/detail/12896724.html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