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中国职业教育与成人教育机构基本信息及发展概况  华东区  上</w:t>
      </w:r>
    </w:p>
    <w:p>
      <w:r>
        <w:rPr>
          <w:rFonts w:ascii="宋体" w:hAnsi="宋体" w:eastAsia="宋体"/>
          <w:sz w:val="24"/>
        </w:rPr>
        <w:t>教育部职业教育与成人教育司主编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中国职业教育与成人教育机构基本信息及发展概况  华东区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浙江广夏建设职业技术学校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本书出售、求购地址：https://www.jiaokey.com/book/detail/12896000.html</w:t>
      </w:r>
    </w:p>
    <w:p>
      <w:r>
        <w:t>更多相关图书推荐：https://www.jiaokey.com</w:t>
      </w:r>
    </w:p>
    <w:p>
      <w:r>
        <w:t>教育部职业教育与成人教育司主编 其他作品：https://www.jiaokey.com/tag/教育部职业教育与成人教育司主编.html</w:t>
      </w:r>
    </w:p>
    <w:p>
      <w:r>
        <w:t>浙江广夏建设职业技术学校 出版图书：https://www.jiaokey.com/tag/浙江广夏建设职业技术学校.html</w:t>
      </w:r>
    </w:p>
    <w:p>
      <w:r>
        <w:t>关键词搜索：https://www.jiaokey.com/tag/中国职业教育与成人教育机构基本信息及发展概况  华东区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