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启智班艺能学科教材  国民中小学适用</w:t>
      </w:r>
    </w:p>
    <w:p>
      <w:r>
        <w:rPr>
          <w:rFonts w:ascii="宋体" w:hAnsi="宋体" w:eastAsia="宋体"/>
          <w:sz w:val="24"/>
        </w:rPr>
        <w:t>省立新竹师范专科学校编撰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启智班艺能学科教材  国民中小学适用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省立新竹师范专科学校编撰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本书出售、求购地址：https://www.jiaokey.com/book/detail/12895086.html</w:t>
      </w:r>
    </w:p>
    <w:p>
      <w:r>
        <w:t>更多相关图书推荐：https://www.jiaokey.com</w:t>
      </w:r>
    </w:p>
    <w:p>
      <w:r>
        <w:t>省立新竹师范专科学校编撰 其他作品：https://www.jiaokey.com/tag/省立新竹师范专科学校编撰.html</w:t>
      </w:r>
    </w:p>
    <w:p>
      <w:r>
        <w:t>复文图书出版社 出版图书：https://www.jiaokey.com/tag/复文图书出版社.html</w:t>
      </w:r>
    </w:p>
    <w:p>
      <w:r>
        <w:t>关键词搜索：https://www.jiaokey.com/tag/启智班艺能学科教材  国民中小学适用.html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