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趣味折纸游戏  从古典到新潮的200种折纸方法</w:t>
      </w:r>
    </w:p>
    <w:p>
      <w:r>
        <w:rPr>
          <w:rFonts w:ascii="宋体" w:hAnsi="宋体" w:eastAsia="宋体"/>
          <w:sz w:val="24"/>
        </w:rPr>
        <w:t>吕正兴著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趣味折纸游戏  从古典到新潮的200种折纸方法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本书出售、求购地址：https://www.jiaokey.com/book/detail/12891831.html</w:t>
      </w:r>
    </w:p>
    <w:p>
      <w:r>
        <w:t>更多相关图书推荐：https://www.jiaokey.com</w:t>
      </w:r>
    </w:p>
    <w:p>
      <w:r>
        <w:t>吕正兴著 其他作品：https://www.jiaokey.com/tag/吕正兴著.html</w:t>
      </w:r>
    </w:p>
    <w:p>
      <w:r>
        <w:t>武陵出版社 出版图书：https://www.jiaokey.com/tag/武陵出版社.html</w:t>
      </w:r>
    </w:p>
    <w:p>
      <w:r>
        <w:t>关键词搜索：https://www.jiaokey.com/tag/趣味折纸游戏  从古典到新潮的200种折纸方法.html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