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世界游戏百科全书</w:t>
      </w:r>
    </w:p>
    <w:p>
      <w:r>
        <w:rPr>
          <w:rFonts w:ascii="宋体" w:hAnsi="宋体" w:eastAsia="宋体"/>
          <w:sz w:val="24"/>
        </w:rPr>
        <w:t>高一樵，邱家川，吴静宜编著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世界游戏百科全书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高一樵，邱家川，吴静宜编著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本书出售、求购地址：https://www.jiaokey.com/book/detail/12891813.html</w:t>
      </w:r>
    </w:p>
    <w:p>
      <w:r>
        <w:t>更多相关图书推荐：https://www.jiaokey.com</w:t>
      </w:r>
    </w:p>
    <w:p>
      <w:r>
        <w:t>高一樵，邱家川，吴静宜编著 其他作品：https://www.jiaokey.com/tag/高一樵，邱家川，吴静宜编著.html</w:t>
      </w:r>
    </w:p>
    <w:p>
      <w:r>
        <w:t>武陵出版社 出版图书：https://www.jiaokey.com/tag/武陵出版社.html</w:t>
      </w:r>
    </w:p>
    <w:p>
      <w:r>
        <w:t>关键词搜索：https://www.jiaokey.com/tag/世界游戏百科全书.html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