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郑锦全先生七秩寿庆论文集  门内日与月</w:t>
      </w:r>
    </w:p>
    <w:p>
      <w:r>
        <w:rPr>
          <w:rFonts w:ascii="宋体" w:hAnsi="宋体" w:eastAsia="宋体"/>
          <w:sz w:val="24"/>
        </w:rPr>
        <w:t>钟荣富等编辑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郑锦全先生七秩寿庆论文集  门内日与月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钟荣富等编辑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本书出售、求购地址：https://www.jiaokey.com/book/detail/12889430.html</w:t>
      </w:r>
    </w:p>
    <w:p>
      <w:r>
        <w:t>更多相关图书推荐：https://www.jiaokey.com</w:t>
      </w:r>
    </w:p>
    <w:p>
      <w:r>
        <w:t>钟荣富等编辑 其他作品：https://www.jiaokey.com/tag/钟荣富等编辑.html</w:t>
      </w:r>
    </w:p>
    <w:p>
      <w:r>
        <w:t>中央研究院；语言学研究所 出版图书：https://www.jiaokey.com/tag/中央研究院；语言学研究所.html</w:t>
      </w:r>
    </w:p>
    <w:p>
      <w:r>
        <w:t>关键词搜索：https://www.jiaokey.com/tag/郑锦全先生七秩寿庆论文集  门内日与月.html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