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金谷琐言</w:t>
      </w:r>
    </w:p>
    <w:p>
      <w:r>
        <w:rPr>
          <w:rFonts w:ascii="宋体" w:hAnsi="宋体" w:eastAsia="宋体"/>
          <w:sz w:val="24"/>
        </w:rPr>
        <w:t>（清）朱补庭，汪畹香撰；刘兆祐主编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（清）朱补庭，汪畹香撰；刘兆祐主编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本书出售、求购地址：https://www.jiaokey.com/book/detail/12888094.html</w:t>
      </w:r>
    </w:p>
    <w:p>
      <w:r>
        <w:t>更多相关图书推荐：https://www.jiaokey.com</w:t>
      </w:r>
    </w:p>
    <w:p>
      <w:r>
        <w:t>（清）朱补庭，汪畹香撰；刘兆祐主编 其他作品：https://www.jiaokey.com/tag/（清）朱补庭，汪畹香撰；刘兆祐主编.html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关键词搜索：https://www.jiaokey.com/tag/金谷琐言.html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