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情爱论</w:t>
      </w:r>
    </w:p>
    <w:p>
      <w:r>
        <w:rPr>
          <w:rFonts w:ascii="宋体" w:hAnsi="宋体" w:eastAsia="宋体"/>
          <w:sz w:val="24"/>
        </w:rPr>
        <w:t>瓦西列夫著；赵永穆，范国恩，陈行慧译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瓦西列夫著；赵永穆，范国恩，陈行慧译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本书出售、求购地址：https://www.jiaokey.com/book/detail/12887518.html</w:t>
      </w:r>
    </w:p>
    <w:p>
      <w:r>
        <w:t>更多相关图书推荐：https://www.jiaokey.com</w:t>
      </w:r>
    </w:p>
    <w:p>
      <w:r>
        <w:t>瓦西列夫著；赵永穆，范国恩，陈行慧译 其他作品：https://www.jiaokey.com/tag/瓦西列夫著；赵永穆，范国恩，陈行慧译.html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关键词搜索：https://www.jiaokey.com/tag/情爱论.html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