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书名：磅礴乌蒙  银流金沙：昭通旅游资源结构与整合开发策略</w:t>
      </w:r>
    </w:p>
    <w:p>
      <w:r>
        <w:t>作者：杨世瑜，饶碧祥编著</w:t>
      </w:r>
    </w:p>
    <w:p>
      <w:r>
        <w:t>出版社：昆明：云南科技出版社</w:t>
      </w:r>
    </w:p>
    <w:p>
      <w:r>
        <w:t>出版日期：2010.04</w:t>
      </w:r>
    </w:p>
    <w:p>
      <w:r>
        <w:t>总页数：263</w:t>
      </w:r>
    </w:p>
    <w:p>
      <w:r>
        <w:t>更多请访问教客网: www.jiaokey.com</w:t>
      </w:r>
    </w:p>
    <w:p>
      <w:r>
        <w:t>磅礴乌蒙  银流金沙：昭通旅游资源结构与整合开发策略 评论地址：https://www.jiaokey.com/book/detail/12887020.html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