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雨滴项链</w:t>
      </w:r>
    </w:p>
    <w:p>
      <w:r>
        <w:rPr>
          <w:rFonts w:ascii="宋体" w:hAnsi="宋体" w:eastAsia="宋体"/>
          <w:sz w:val="24"/>
        </w:rPr>
        <w:t>（英）琼·艾肯原著；李学中，王浩改编；董晓明绘画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雨滴项链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（英）琼·艾肯原著；李学中，王浩改编；董晓明绘画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本书出售、求购地址：https://www.jiaokey.com/book/detail/12886134.html</w:t>
      </w:r>
    </w:p>
    <w:p>
      <w:r>
        <w:t>更多相关图书推荐：https://www.jiaokey.com</w:t>
      </w:r>
    </w:p>
    <w:p>
      <w:r>
        <w:t>（英）琼·艾肯原著；李学中，王浩改编；董晓明绘画 其他作品：https://www.jiaokey.com/tag/（英）琼·艾肯原著；李学中，王浩改编；董晓明绘画.html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关键词搜索：https://www.jiaokey.com/tag/雨滴项链.html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