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镜花缘  5</w:t>
      </w:r>
    </w:p>
    <w:p>
      <w:r>
        <w:rPr>
          <w:rFonts w:ascii="宋体" w:hAnsi="宋体" w:eastAsia="宋体"/>
          <w:sz w:val="24"/>
        </w:rPr>
        <w:t>李汝珍原著；徐淦改编；王中秀，王震坤，戴红杰，谢春彦，戴敦邦绘画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镜花缘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李汝珍原著；徐淦改编；王中秀，王震坤，戴红杰，谢春彦，戴敦邦绘画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本书出售、求购地址：https://www.jiaokey.com/book/detail/12885982.html</w:t>
      </w:r>
    </w:p>
    <w:p>
      <w:r>
        <w:t>更多相关图书推荐：https://www.jiaokey.com</w:t>
      </w:r>
    </w:p>
    <w:p>
      <w:r>
        <w:t>李汝珍原著；徐淦改编；王中秀，王震坤，戴红杰，谢春彦，戴敦邦绘画 其他作品：https://www.jiaokey.com/tag/李汝珍原著；徐淦改编；王中秀，王震坤，戴红杰，谢春彦，戴敦邦绘画.html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关键词搜索：https://www.jiaokey.com/tag/镜花缘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