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选美的悲剧  下</w:t>
      </w:r>
    </w:p>
    <w:p>
      <w:r>
        <w:rPr>
          <w:rFonts w:ascii="宋体" w:hAnsi="宋体" w:eastAsia="宋体"/>
          <w:sz w:val="24"/>
        </w:rPr>
        <w:t>陈浩泉原著；翠雪改编；邓崇龙，丹娜，赖芳，阿龙绘画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选美的悲剧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陈浩泉原著；翠雪改编；邓崇龙，丹娜，赖芳，阿龙绘画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本书出售、求购地址：https://www.jiaokey.com/book/detail/12885973.html</w:t>
      </w:r>
    </w:p>
    <w:p>
      <w:r>
        <w:t>更多相关图书推荐：https://www.jiaokey.com</w:t>
      </w:r>
    </w:p>
    <w:p>
      <w:r>
        <w:t>陈浩泉原著；翠雪改编；邓崇龙，丹娜，赖芳，阿龙绘画 其他作品：https://www.jiaokey.com/tag/陈浩泉原著；翠雪改编；邓崇龙，丹娜，赖芳，阿龙绘画.html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关键词搜索：https://www.jiaokey.com/tag/选美的悲剧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