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六千哩寻母</w:t>
      </w:r>
    </w:p>
    <w:p>
      <w:r>
        <w:rPr>
          <w:rFonts w:ascii="宋体" w:hAnsi="宋体" w:eastAsia="宋体"/>
          <w:sz w:val="24"/>
        </w:rPr>
        <w:t>（意大利）亚米契斯原著；胡雁改编；贺友直绘画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六千哩寻母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（意大利）亚米契斯原著；胡雁改编；贺友直绘画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上海:上海人民美术出版社,1956.09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本书出售、求购地址：https://www.jiaokey.com/book/detail/12885965.html</w:t>
      </w:r>
    </w:p>
    <w:p>
      <w:r>
        <w:t>更多相关图书推荐：https://www.jiaokey.com</w:t>
      </w:r>
    </w:p>
    <w:p>
      <w:r>
        <w:t>（意大利）亚米契斯原著；胡雁改编；贺友直绘画 其他作品：https://www.jiaokey.com/tag/（意大利）亚米契斯原著；胡雁改编；贺友直绘画.html</w:t>
      </w:r>
    </w:p>
    <w:p>
      <w:r>
        <w:t>上海:上海人民美术出版社,1956.09 出版图书：https://www.jiaokey.com/tag/上海:上海人民美术出版社,1956.09.html</w:t>
      </w:r>
    </w:p>
    <w:p>
      <w:r>
        <w:t>关键词搜索：https://www.jiaokey.com/tag/六千哩寻母.html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