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武当拳与剑</w:t>
      </w:r>
    </w:p>
    <w:p>
      <w:r>
        <w:rPr>
          <w:rFonts w:ascii="宋体" w:hAnsi="宋体" w:eastAsia="宋体"/>
          <w:sz w:val="24"/>
        </w:rPr>
        <w:t>谢文礼原著；田兆宏改编；吴井山导演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武当拳与剑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谢文礼原著；田兆宏改编；吴井山导演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本书出售、求购地址：https://www.jiaokey.com/book/detail/12885887.html</w:t>
      </w:r>
    </w:p>
    <w:p>
      <w:r>
        <w:t>更多相关图书推荐：https://www.jiaokey.com</w:t>
      </w:r>
    </w:p>
    <w:p>
      <w:r>
        <w:t>谢文礼原著；田兆宏改编；吴井山导演 其他作品：https://www.jiaokey.com/tag/谢文礼原著；田兆宏改编；吴井山导演.html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关键词搜索：https://www.jiaokey.com/tag/武当拳与剑.html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