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一张赌据</w:t>
      </w:r>
    </w:p>
    <w:p>
      <w:r>
        <w:rPr>
          <w:rFonts w:ascii="宋体" w:hAnsi="宋体" w:eastAsia="宋体"/>
          <w:sz w:val="24"/>
        </w:rPr>
        <w:t>尤凤伟原著；张丽英，李章庭改编；吴绍人绘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87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87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一张赌据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尤凤伟原著；张丽英，李章庭改编；吴绍人绘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本书出售、求购地址：https://www.jiaokey.com/book/detail/12885770.html</w:t>
      </w:r>
    </w:p>
    <w:p>
      <w:r>
        <w:t>更多相关图书推荐：https://www.jiaokey.com</w:t>
      </w:r>
    </w:p>
    <w:p>
      <w:r>
        <w:t>尤凤伟原著；张丽英，李章庭改编；吴绍人绘 其他作品：https://www.jiaokey.com/tag/尤凤伟原著；张丽英，李章庭改编；吴绍人绘.html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关键词搜索：https://www.jiaokey.com/tag/一张赌据.html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