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偷太阳的人</w:t>
      </w:r>
    </w:p>
    <w:p>
      <w:r>
        <w:rPr>
          <w:rFonts w:ascii="宋体" w:hAnsi="宋体" w:eastAsia="宋体"/>
          <w:sz w:val="24"/>
        </w:rPr>
        <w:t>马罕茂德·萨里姆原著；何为改编；雷虹绘画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偷太阳的人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马罕茂德·萨里姆原著；何为改编；雷虹绘画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本书出售、求购地址：https://www.jiaokey.com/book/detail/12885676.html</w:t>
      </w:r>
    </w:p>
    <w:p>
      <w:r>
        <w:t>更多相关图书推荐：https://www.jiaokey.com</w:t>
      </w:r>
    </w:p>
    <w:p>
      <w:r>
        <w:t>马罕茂德·萨里姆原著；何为改编；雷虹绘画 其他作品：https://www.jiaokey.com/tag/马罕茂德·萨里姆原著；何为改编；雷虹绘画.html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关键词搜索：https://www.jiaokey.com/tag/偷太阳的人.html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