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书名：恶与善  《金瓶梅》中的主要人物形象分析</w:t>
      </w:r>
    </w:p>
    <w:p>
      <w:r>
        <w:t>作者:谢红霞著</w:t>
      </w:r>
    </w:p>
    <w:p>
      <w:r>
        <w:t>出版社:成都：四川大学出版社</w:t>
      </w:r>
    </w:p>
    <w:p>
      <w:r>
        <w:t>出版日期：2011.07</w:t>
      </w:r>
    </w:p>
    <w:p>
      <w:r>
        <w:t>总页数：349</w:t>
      </w:r>
    </w:p>
    <w:p>
      <w:r>
        <w:t>更多请访问教客网:www.jiaokey.com</w:t>
      </w:r>
    </w:p>
    <w:p>
      <w:r>
        <w:t>恶与善  《金瓶梅》中的主要人物形象分析评论地址：https://www.jiaokey.com/book/detail/12884907.html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