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政治经济学习题集及答案要点</w:t>
      </w:r>
    </w:p>
    <w:p>
      <w:r>
        <w:rPr>
          <w:rFonts w:ascii="宋体" w:hAnsi="宋体" w:eastAsia="宋体"/>
          <w:sz w:val="24"/>
        </w:rPr>
        <w:t>吕广厚，董生强，王青洲编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政治经济学习题集及答案要点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吕广厚，董生强，王青洲编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本书出售、求购地址：https://www.jiaokey.com/book/detail/12883284.html</w:t>
      </w:r>
    </w:p>
    <w:p>
      <w:r>
        <w:t>更多相关图书推荐：https://www.jiaokey.com</w:t>
      </w:r>
    </w:p>
    <w:p>
      <w:r>
        <w:t>吕广厚，董生强，王青洲编 其他作品：https://www.jiaokey.com/tag/吕广厚，董生强，王青洲编.html</w:t>
      </w:r>
    </w:p>
    <w:p>
      <w:r>
        <w:t>辽宁财经学院教材科 出版图书：https://www.jiaokey.com/tag/辽宁财经学院教材科.html</w:t>
      </w:r>
    </w:p>
    <w:p>
      <w:r>
        <w:t>关键词搜索：https://www.jiaokey.com/tag/政治经济学习题集及答案要点.html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