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追捕“二王”  第2集</w:t>
      </w:r>
    </w:p>
    <w:p>
      <w:r>
        <w:rPr>
          <w:rFonts w:ascii="宋体" w:hAnsi="宋体" w:eastAsia="宋体"/>
          <w:sz w:val="24"/>
        </w:rPr>
        <w:t>黎明改编；江云，林岺绘画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追捕“二王”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黎明改编；江云，林岺绘画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本书出售、求购地址：https://www.jiaokey.com/book/detail/12882894.html</w:t>
      </w:r>
    </w:p>
    <w:p>
      <w:r>
        <w:t>更多相关图书推荐：https://www.jiaokey.com</w:t>
      </w:r>
    </w:p>
    <w:p>
      <w:r>
        <w:t>黎明改编；江云，林岺绘画 其他作品：https://www.jiaokey.com/tag/黎明改编；江云，林岺绘画.html</w:t>
      </w:r>
    </w:p>
    <w:p>
      <w:r>
        <w:t>宝文堂书店 出版图书：https://www.jiaokey.com/tag/宝文堂书店.html</w:t>
      </w:r>
    </w:p>
    <w:p>
      <w:r>
        <w:t>关键词搜索：https://www.jiaokey.com/tag/追捕“二王”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