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猎狼</w:t>
      </w:r>
    </w:p>
    <w:p>
      <w:r>
        <w:rPr>
          <w:rFonts w:ascii="宋体" w:hAnsi="宋体" w:eastAsia="宋体"/>
          <w:sz w:val="24"/>
        </w:rPr>
        <w:t>冬君选编；董骥，吉军导演，张涵毅，徐斌摄影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冬君选编；董骥，吉军导演，张涵毅，徐斌摄影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本书出售、求购地址：https://www.jiaokey.com/book/detail/12882725.html</w:t>
      </w:r>
    </w:p>
    <w:p>
      <w:r>
        <w:t>更多相关图书推荐：https://www.jiaokey.com</w:t>
      </w:r>
    </w:p>
    <w:p>
      <w:r>
        <w:t>冬君选编；董骥，吉军导演，张涵毅，徐斌摄影 其他作品：https://www.jiaokey.com/tag/冬君选编；董骥，吉军导演，张涵毅，徐斌摄影.html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