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红楼二尤</w:t>
      </w:r>
    </w:p>
    <w:p>
      <w:r>
        <w:rPr>
          <w:rFonts w:ascii="宋体" w:hAnsi="宋体" w:eastAsia="宋体"/>
          <w:sz w:val="24"/>
        </w:rPr>
        <w:t>晓蕾改编；夏永泉导演；杨杰，王崇秋摄影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红楼二尤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晓蕾改编；夏永泉导演；杨杰，王崇秋摄影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本书出售、求购地址：https://www.jiaokey.com/book/detail/12882719.html</w:t>
      </w:r>
    </w:p>
    <w:p>
      <w:r>
        <w:t>更多相关图书推荐：https://www.jiaokey.com</w:t>
      </w:r>
    </w:p>
    <w:p>
      <w:r>
        <w:t>晓蕾改编；夏永泉导演；杨杰，王崇秋摄影 其他作品：https://www.jiaokey.com/tag/晓蕾改编；夏永泉导演；杨杰，王崇秋摄影.html</w:t>
      </w:r>
    </w:p>
    <w:p>
      <w:r>
        <w:t>宝文堂书店 出版图书：https://www.jiaokey.com/tag/宝文堂书店.html</w:t>
      </w:r>
    </w:p>
    <w:p>
      <w:r>
        <w:t>关键词搜索：https://www.jiaokey.com/tag/戏剧连环画  红楼二尤.html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