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泪洒暮云观</w:t>
      </w:r>
    </w:p>
    <w:p>
      <w:r>
        <w:rPr>
          <w:rFonts w:ascii="宋体" w:hAnsi="宋体" w:eastAsia="宋体"/>
          <w:sz w:val="24"/>
        </w:rPr>
        <w:t>黄宣林，夏元寿原著；刘太平改编；廖光悟，谭德康绘画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72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72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泪洒暮云观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黄宣林，夏元寿原著；刘太平改编；廖光悟，谭德康绘画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本书出售、求购地址：https://www.jiaokey.com/book/detail/12882684.html</w:t>
      </w:r>
    </w:p>
    <w:p>
      <w:r>
        <w:t>更多相关图书推荐：https://www.jiaokey.com</w:t>
      </w:r>
    </w:p>
    <w:p>
      <w:r>
        <w:t>黄宣林，夏元寿原著；刘太平改编；廖光悟，谭德康绘画 其他作品：https://www.jiaokey.com/tag/黄宣林，夏元寿原著；刘太平改编；廖光悟，谭德康绘画.html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关键词搜索：https://www.jiaokey.com/tag/泪洒暮云观.html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