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全国财政系统成人高等专业证书教育教学大纲  税收专业</w:t>
      </w:r>
    </w:p>
    <w:p>
      <w:r>
        <w:rPr>
          <w:rFonts w:ascii="宋体" w:hAnsi="宋体" w:eastAsia="宋体"/>
          <w:sz w:val="24"/>
        </w:rPr>
        <w:t>财政部教育司编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全国财政系统成人高等专业证书教育教学大纲  税收专业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本书出售、求购地址：https://www.jiaokey.com/book/detail/12881008.html</w:t>
      </w:r>
    </w:p>
    <w:p>
      <w:r>
        <w:t>更多相关图书推荐：https://www.jiaokey.com</w:t>
      </w:r>
    </w:p>
    <w:p>
      <w:r>
        <w:t>财政部教育司编 其他作品：https://www.jiaokey.com/tag/财政部教育司编.html</w:t>
      </w:r>
    </w:p>
    <w:p>
      <w:r>
        <w:t>大连：大连财经大学出版社 出版图书：https://www.jiaokey.com/tag/大连：大连财经大学出版社.html</w:t>
      </w:r>
    </w:p>
    <w:p>
      <w:r>
        <w:t>关键词搜索：https://www.jiaokey.com/tag/全国财政系统成人高等专业证书教育教学大纲  税收专业.html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