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书名：湖北文艺界  总第167期  2003年06月  第3期</w:t>
      </w:r>
    </w:p>
    <w:p>
      <w:r>
        <w:t>作者：湖北省文联创作研究部编辑</w:t>
      </w:r>
    </w:p>
    <w:p>
      <w:r>
        <w:t>出版社：湖北省文联创作研究部</w:t>
      </w:r>
    </w:p>
    <w:p>
      <w:r>
        <w:t>出版日期：2003.06</w:t>
      </w:r>
    </w:p>
    <w:p>
      <w:r>
        <w:t>总页数：49</w:t>
      </w:r>
    </w:p>
    <w:p>
      <w:r>
        <w:t>更多请访问教客网: www.jiaokey.com</w:t>
      </w:r>
    </w:p>
    <w:p>
      <w:r>
        <w:t>湖北文艺界  总第167期  2003年06月  第3期 评论地址：https://www.jiaokey.com/book/detail/12880937.html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