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黄石风俗风尚</w:t>
      </w:r>
    </w:p>
    <w:p>
      <w:r>
        <w:rPr>
          <w:rFonts w:ascii="宋体" w:hAnsi="宋体" w:eastAsia="宋体"/>
          <w:sz w:val="24"/>
        </w:rPr>
        <w:t>余炳贤著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黄石风俗风尚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余炳贤著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大冶市茗山乡文学艺术界联合会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本书出售、求购地址：https://www.jiaokey.com/book/detail/12880931.html</w:t>
      </w:r>
    </w:p>
    <w:p>
      <w:r>
        <w:t>更多相关图书推荐：https://www.jiaokey.com</w:t>
      </w:r>
    </w:p>
    <w:p>
      <w:r>
        <w:t>余炳贤著 其他作品：https://www.jiaokey.com/tag/余炳贤著.html</w:t>
      </w:r>
    </w:p>
    <w:p>
      <w:r>
        <w:t>大冶市茗山乡文学艺术界联合会 出版图书：https://www.jiaokey.com/tag/大冶市茗山乡文学艺术界联合会.html</w:t>
      </w:r>
    </w:p>
    <w:p>
      <w:r>
        <w:t>关键词搜索：https://www.jiaokey.com/tag/黄石风俗风尚.html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