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雷山楹联选</w:t>
      </w:r>
    </w:p>
    <w:p>
      <w:r>
        <w:rPr>
          <w:rFonts w:ascii="宋体" w:hAnsi="宋体" w:eastAsia="宋体"/>
          <w:sz w:val="24"/>
        </w:rPr>
        <w:t>陈贵镇人民政府，雷山风景区管理处，雷山文学社合编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陈贵镇人民政府，雷山风景区管理处，雷山文学社合编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本书出售、求购地址：https://www.jiaokey.com/book/detail/12880798.html</w:t>
      </w:r>
    </w:p>
    <w:p>
      <w:r>
        <w:t>更多相关图书推荐：https://www.jiaokey.com</w:t>
      </w:r>
    </w:p>
    <w:p>
      <w:r>
        <w:t>陈贵镇人民政府，雷山风景区管理处，雷山文学社合编 其他作品：https://www.jiaokey.com/tag/陈贵镇人民政府，雷山风景区管理处，雷山文学社合编.html</w:t>
      </w:r>
    </w:p>
    <w:p>
      <w:r>
        <w:t>关键词搜索：https://www.jiaokey.com/tag/雷山楹联选.html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