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七彩集</w:t>
      </w:r>
    </w:p>
    <w:p>
      <w:r>
        <w:rPr>
          <w:rFonts w:ascii="宋体" w:hAnsi="宋体" w:eastAsia="宋体"/>
          <w:sz w:val="24"/>
        </w:rPr>
        <w:t>李友德主编；程志民，王文霖副主编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李友德主编；程志民，王文霖副主编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黄石市职业技术教育教研室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本书出售、求购地址：https://www.jiaokey.com/book/detail/12880744.html</w:t>
      </w:r>
    </w:p>
    <w:p>
      <w:r>
        <w:t>更多相关图书推荐：https://www.jiaokey.com</w:t>
      </w:r>
    </w:p>
    <w:p>
      <w:r>
        <w:t>李友德主编；程志民，王文霖副主编 其他作品：https://www.jiaokey.com/tag/李友德主编；程志民，王文霖副主编.html</w:t>
      </w:r>
    </w:p>
    <w:p>
      <w:r>
        <w:t>黄石市职业技术教育教研室 出版图书：https://www.jiaokey.com/tag/黄石市职业技术教育教研室.html</w:t>
      </w:r>
    </w:p>
    <w:p>
      <w:r>
        <w:t>关键词搜索：https://www.jiaokey.com/tag/七彩集.html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