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七剑下天山之二  筵前虎斗</w:t>
      </w:r>
    </w:p>
    <w:p>
      <w:r>
        <w:rPr>
          <w:rFonts w:ascii="宋体" w:hAnsi="宋体" w:eastAsia="宋体"/>
          <w:sz w:val="24"/>
        </w:rPr>
        <w:t>梁羽生原著；坤宜改编；王政平，张志安，梁鸿绘画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七剑下天山之二  筵前虎斗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梁羽生原著；坤宜改编；王政平，张志安，梁鸿绘画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本书出售、求购地址：https://www.jiaokey.com/book/detail/12880276.html</w:t>
      </w:r>
    </w:p>
    <w:p>
      <w:r>
        <w:t>更多相关图书推荐：https://www.jiaokey.com</w:t>
      </w:r>
    </w:p>
    <w:p>
      <w:r>
        <w:t>梁羽生原著；坤宜改编；王政平，张志安，梁鸿绘画 其他作品：https://www.jiaokey.com/tag/梁羽生原著；坤宜改编；王政平，张志安，梁鸿绘画.html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关键词搜索：https://www.jiaokey.com/tag/七剑下天山之二  筵前虎斗.html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