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出场灵肉的人</w:t>
      </w:r>
    </w:p>
    <w:p>
      <w:r>
        <w:rPr>
          <w:rFonts w:ascii="宋体" w:hAnsi="宋体" w:eastAsia="宋体"/>
          <w:sz w:val="24"/>
        </w:rPr>
        <w:t>傅溪鹏改编者；何韵兰，韦品高，杨学光绘者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出场灵肉的人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傅溪鹏改编者；何韵兰，韦品高，杨学光绘者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本书出售、求购地址：https://www.jiaokey.com/book/detail/12880067.html</w:t>
      </w:r>
    </w:p>
    <w:p>
      <w:r>
        <w:t>更多相关图书推荐：https://www.jiaokey.com</w:t>
      </w:r>
    </w:p>
    <w:p>
      <w:r>
        <w:t>傅溪鹏改编者；何韵兰，韦品高，杨学光绘者 其他作品：https://www.jiaokey.com/tag/傅溪鹏改编者；何韵兰，韦品高，杨学光绘者.html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关键词搜索：https://www.jiaokey.com/tag/出场灵肉的人.html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