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抓来的老师</w:t>
      </w:r>
    </w:p>
    <w:p>
      <w:r>
        <w:rPr>
          <w:rFonts w:ascii="宋体" w:hAnsi="宋体" w:eastAsia="宋体"/>
          <w:sz w:val="24"/>
        </w:rPr>
        <w:t>谭元享原著；钱志清改编；华其敏，张桑女绘画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抓来的老师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谭元享原著；钱志清改编；华其敏，张桑女绘画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本书出售、求购地址：https://www.jiaokey.com/book/detail/12879809.html</w:t>
      </w:r>
    </w:p>
    <w:p>
      <w:r>
        <w:t>更多相关图书推荐：https://www.jiaokey.com</w:t>
      </w:r>
    </w:p>
    <w:p>
      <w:r>
        <w:t>谭元享原著；钱志清改编；华其敏，张桑女绘画 其他作品：https://www.jiaokey.com/tag/谭元享原著；钱志清改编；华其敏，张桑女绘画.html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关键词搜索：https://www.jiaokey.com/tag/抓来的老师.html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