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儒林外史之七</w:t>
      </w:r>
    </w:p>
    <w:p>
      <w:r>
        <w:rPr>
          <w:rFonts w:ascii="宋体" w:hAnsi="宋体" w:eastAsia="宋体"/>
          <w:sz w:val="24"/>
        </w:rPr>
        <w:t>吴敬梓原著者；木华等改编者；陈明钧等绘者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吴敬梓原著者；木华等改编者；陈明钧等绘者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本书出售、求购地址：https://www.jiaokey.com/book/detail/12879776.html</w:t>
      </w:r>
    </w:p>
    <w:p>
      <w:r>
        <w:t>更多相关图书推荐：https://www.jiaokey.com</w:t>
      </w:r>
    </w:p>
    <w:p>
      <w:r>
        <w:t>吴敬梓原著者；木华等改编者；陈明钧等绘者 其他作品：https://www.jiaokey.com/tag/吴敬梓原著者；木华等改编者；陈明钧等绘者.html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关键词搜索：https://www.jiaokey.com/tag/儒林外史之七.html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