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市长的报应</w:t>
      </w:r>
    </w:p>
    <w:p>
      <w:r>
        <w:rPr>
          <w:rFonts w:ascii="宋体" w:hAnsi="宋体" w:eastAsia="宋体"/>
          <w:sz w:val="24"/>
        </w:rPr>
        <w:t>（西班牙）亚拉尔孔原著；周金灼改编；黄增立绘画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市长的报应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（西班牙）亚拉尔孔原著；周金灼改编；黄增立绘画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本书出售、求购地址：https://www.jiaokey.com/book/detail/12879644.html</w:t>
      </w:r>
    </w:p>
    <w:p>
      <w:r>
        <w:t>更多相关图书推荐：https://www.jiaokey.com</w:t>
      </w:r>
    </w:p>
    <w:p>
      <w:r>
        <w:t>（西班牙）亚拉尔孔原著；周金灼改编；黄增立绘画 其他作品：https://www.jiaokey.com/tag/（西班牙）亚拉尔孔原著；周金灼改编；黄增立绘画.html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关键词搜索：https://www.jiaokey.com/tag/市长的报应.html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