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千家诗新编</w:t>
      </w:r>
    </w:p>
    <w:p>
      <w:r>
        <w:rPr>
          <w:rFonts w:ascii="宋体" w:hAnsi="宋体" w:eastAsia="宋体"/>
          <w:sz w:val="24"/>
        </w:rPr>
        <w:t>杨迺乔，张怡然，火玥人，蓝旭著评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杨迺乔，张怡然，火玥人，蓝旭著评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古体诗-中国-古代-注释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本书出售、求购地址：https://www.jiaokey.com/book/detail/12878155.html</w:t>
      </w:r>
    </w:p>
    <w:p>
      <w:r>
        <w:t>更多相关图书推荐：https://www.jiaokey.com</w:t>
      </w:r>
    </w:p>
    <w:p>
      <w:r>
        <w:t>杨迺乔，张怡然，火玥人，蓝旭著评 其他作品：https://www.jiaokey.com/tag/杨迺乔，张怡然，火玥人，蓝旭著评.html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关键词搜索：https://www.jiaokey.com/tag/古体诗-中国-古代-注释.html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