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  女性、老化与停经</w:t>
      </w:r>
    </w:p>
    <w:p>
      <w:r>
        <w:rPr>
          <w:rFonts w:ascii="宋体" w:hAnsi="宋体" w:eastAsia="宋体"/>
          <w:sz w:val="24"/>
        </w:rPr>
        <w:t>洁玫·葛瑞尔著；施寄青译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  女性、老化与停经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洁玫·葛瑞尔著；施寄青译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本书出售、求购地址：https://www.jiaokey.com/book/detail/12877902.html</w:t>
      </w:r>
    </w:p>
    <w:p>
      <w:r>
        <w:t>更多相关图书推荐：https://www.jiaokey.com</w:t>
      </w:r>
    </w:p>
    <w:p>
      <w:r>
        <w:t>洁玫·葛瑞尔著；施寄青译 其他作品：https://www.jiaokey.com/tag/洁玫·葛瑞尔著；施寄青译.html</w:t>
      </w:r>
    </w:p>
    <w:p>
      <w:r>
        <w:t>正中书局 出版图书：https://www.jiaokey.com/tag/正中书局.html</w:t>
      </w:r>
    </w:p>
    <w:p>
      <w:r>
        <w:t>关键词搜索：https://www.jiaokey.com/tag/改变  女性、老化与停经.html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