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北京跑酷  18个区域路上观察</w:t>
      </w:r>
    </w:p>
    <w:p>
      <w:r>
        <w:rPr>
          <w:rFonts w:ascii="宋体" w:hAnsi="宋体" w:eastAsia="宋体"/>
          <w:sz w:val="24"/>
        </w:rPr>
        <w:t>一石文化+设计及文化研究工作室文·图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北京跑酷  18个区域路上观察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一石文化+设计及文化研究工作室文·图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本书出售、求购地址：https://www.jiaokey.com/book/detail/12876785.html</w:t>
      </w:r>
    </w:p>
    <w:p>
      <w:r>
        <w:t>更多相关图书推荐：https://www.jiaokey.com</w:t>
      </w:r>
    </w:p>
    <w:p>
      <w:r>
        <w:t>一石文化+设计及文化研究工作室文·图 其他作品：https://www.jiaokey.com/tag/一石文化+设计及文化研究工作室文·图.html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关键词搜索：https://www.jiaokey.com/tag/北京跑酷  18个区域路上观察.html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