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经营理念：继承与传播的经营人类学研究</w:t>
      </w:r>
    </w:p>
    <w:p>
      <w:r>
        <w:rPr>
          <w:rFonts w:ascii="宋体" w:hAnsi="宋体" w:eastAsia="宋体"/>
          <w:sz w:val="24"/>
        </w:rPr>
        <w:t>（日）住原则也等编；王向华监译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经营理念：继承与传播的经营人类学研究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（日）住原则也等编；王向华监译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本书出售、求购地址：https://www.jiaokey.com/book/detail/12876709.html</w:t>
      </w:r>
    </w:p>
    <w:p>
      <w:r>
        <w:t>更多相关图书推荐：https://www.jiaokey.com</w:t>
      </w:r>
    </w:p>
    <w:p>
      <w:r>
        <w:t>（日）住原则也等编；王向华监译 其他作品：https://www.jiaokey.com/tag/（日）住原则也等编；王向华监译.html</w:t>
      </w:r>
    </w:p>
    <w:p>
      <w:r>
        <w:t>关键词搜索：https://www.jiaokey.com/tag/经营理念：继承与传播的经营人类学研究.html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