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体育赞助营销对品牌资产的影响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体育赞助营销对品牌资产的影响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本书出售、求购地址：https://www.jiaokey.com/book/detail/12876327.html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关键词搜索：https://www.jiaokey.com/tag/体育赞助营销对品牌资产的影响.html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