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书名：江湖三女侠之四  联剑诛凶</w:t>
      </w:r>
    </w:p>
    <w:p>
      <w:r>
        <w:t>作者：梁羽生原著；静薇改编；关伟文绘画</w:t>
      </w:r>
    </w:p>
    <w:p>
      <w:r>
        <w:t>出版社：广州:广东旅游出版社,1985.06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江湖三女侠之四  联剑诛凶 评论地址：https://www.jiaokey.com/book/detail/12876262.html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