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热血  三家巷  2</w:t>
      </w:r>
    </w:p>
    <w:p>
      <w:r>
        <w:rPr>
          <w:rFonts w:ascii="宋体" w:hAnsi="宋体" w:eastAsia="宋体"/>
          <w:sz w:val="24"/>
        </w:rPr>
        <w:t>欧阳山原著；庄宏安改编；冯正梁，赵延平绘画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热血  三家巷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欧阳山原著；庄宏安改编；冯正梁，赵延平绘画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本书出售、求购地址：https://www.jiaokey.com/book/detail/12876173.html</w:t>
      </w:r>
    </w:p>
    <w:p>
      <w:r>
        <w:t>更多相关图书推荐：https://www.jiaokey.com</w:t>
      </w:r>
    </w:p>
    <w:p>
      <w:r>
        <w:t>欧阳山原著；庄宏安改编；冯正梁，赵延平绘画 其他作品：https://www.jiaokey.com/tag/欧阳山原著；庄宏安改编；冯正梁，赵延平绘画.html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关键词搜索：https://www.jiaokey.com/tag/热血  三家巷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